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市应急局电子证照证明“用证”事项清单公布政策咨询窗口服务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</w:rPr>
        <w:t>今年初，国务院办公厅印发《关于全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</w:rPr>
        <w:t>面实行行政许可事项清单管理的通知》(国办发〔2022〕2号)和《法律、行政法规、国务院决定设定的行政许可事项清单(2022年版)》，对全面实行行政许可事项清单管理工作作出部署。6月30日，省政府印发了《山东省人民政府关于全面实行行政许可事项清单管理的通知》(鲁政发〔2022〕10号)和《山东省行政许可事项清单(2022年版)》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泰安市应急管局紧抓文件，及时落实相关工作，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</w:rPr>
        <w:t>优化线上线下审批服务。规范线上办事服务，优化线下服务功能，强化线上线下审批服务深度融合。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在市民之家服务窗口开展政策现场解读工作。</w:t>
      </w:r>
    </w:p>
    <w:p>
      <w:pP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drawing>
          <wp:inline distT="0" distB="0" distL="114300" distR="114300">
            <wp:extent cx="5266690" cy="5088890"/>
            <wp:effectExtent l="0" t="0" r="6350" b="1270"/>
            <wp:docPr id="1" name="图片 1" descr="9546b1cf25575195413a44203454d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546b1cf25575195413a44203454d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08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t>解读工作中我局将涉及到我局窗口办证流程进行了全方位的演示，对文件进行了深入解读，同事把清单进行公示，通过这次政策咨询窗口服务活动，广大群众对我局的窗口服务工作内容和工作流程有了深入的了解，优化了我局的窗口服务工作，同时提升了疫情环境下群众办事效率。</w:t>
      </w:r>
    </w:p>
    <w:p>
      <w:pP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</w:pPr>
      <w:bookmarkStart w:id="0" w:name="_GoBack"/>
      <w:r>
        <w:rPr>
          <w:rFonts w:hint="default" w:ascii="仿宋" w:hAnsi="仿宋" w:eastAsia="仿宋" w:cs="仿宋"/>
          <w:i w:val="0"/>
          <w:iCs w:val="0"/>
          <w:caps w:val="0"/>
          <w:color w:val="000000"/>
          <w:spacing w:val="0"/>
          <w:sz w:val="25"/>
          <w:szCs w:val="25"/>
          <w:lang w:val="en-US" w:eastAsia="zh-CN"/>
        </w:rPr>
        <w:drawing>
          <wp:inline distT="0" distB="0" distL="114300" distR="114300">
            <wp:extent cx="5266690" cy="5346065"/>
            <wp:effectExtent l="0" t="0" r="6350" b="3175"/>
            <wp:docPr id="4" name="图片 4" descr="12b163e519565622e448e3593bc37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2b163e519565622e448e3593bc37e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34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zNTQ4OTUzZTkxNDY5YmIzODk5ZTE1Y2ExMzI0MDEifQ=="/>
  </w:docVars>
  <w:rsids>
    <w:rsidRoot w:val="00000000"/>
    <w:rsid w:val="0B13248D"/>
    <w:rsid w:val="1CD001DE"/>
    <w:rsid w:val="2076109D"/>
    <w:rsid w:val="283A6E54"/>
    <w:rsid w:val="3191718E"/>
    <w:rsid w:val="3CBE2F2F"/>
    <w:rsid w:val="4B6E0A3F"/>
    <w:rsid w:val="64267CB1"/>
    <w:rsid w:val="6AE306AA"/>
    <w:rsid w:val="71A86002"/>
    <w:rsid w:val="791E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402</Words>
  <Characters>418</Characters>
  <Lines>0</Lines>
  <Paragraphs>0</Paragraphs>
  <TotalTime>7</TotalTime>
  <ScaleCrop>false</ScaleCrop>
  <LinksUpToDate>false</LinksUpToDate>
  <CharactersWithSpaces>418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不忘初心</cp:lastModifiedBy>
  <dcterms:modified xsi:type="dcterms:W3CDTF">2023-01-09T02:25:54Z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C2F1A75A01A34A5F8227D63D5C9ABDC7</vt:lpwstr>
  </property>
</Properties>
</file>